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A7" w:rsidRDefault="00B078A7" w:rsidP="00B078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1 </w:t>
      </w:r>
    </w:p>
    <w:p w:rsidR="00B078A7" w:rsidRDefault="00B078A7" w:rsidP="00B078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приказу  от 01.09.2025 №250-ОД</w:t>
      </w:r>
    </w:p>
    <w:p w:rsidR="00B078A7" w:rsidRDefault="00B078A7" w:rsidP="00B0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A7" w:rsidRDefault="00B078A7" w:rsidP="00B0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8A7" w:rsidRPr="00297742" w:rsidRDefault="00B078A7" w:rsidP="00B078A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297742">
        <w:rPr>
          <w:rFonts w:ascii="Times New Roman" w:hAnsi="Times New Roman" w:cs="Times New Roman"/>
          <w:sz w:val="28"/>
        </w:rPr>
        <w:t>План спортивно-массовых, физкультурно-спортивных и социально-значимых мероприятий</w:t>
      </w:r>
      <w:bookmarkEnd w:id="0"/>
      <w:r w:rsidRPr="00297742">
        <w:rPr>
          <w:rFonts w:ascii="Times New Roman" w:hAnsi="Times New Roman" w:cs="Times New Roman"/>
          <w:sz w:val="28"/>
        </w:rPr>
        <w:t xml:space="preserve"> школьного сп</w:t>
      </w:r>
      <w:r>
        <w:rPr>
          <w:rFonts w:ascii="Times New Roman" w:hAnsi="Times New Roman" w:cs="Times New Roman"/>
          <w:sz w:val="28"/>
        </w:rPr>
        <w:t>ортивного клуба «Феникс» на 2025-2026</w:t>
      </w:r>
      <w:r w:rsidRPr="00297742">
        <w:rPr>
          <w:rFonts w:ascii="Times New Roman" w:hAnsi="Times New Roman" w:cs="Times New Roman"/>
          <w:sz w:val="28"/>
        </w:rPr>
        <w:t xml:space="preserve"> учебный год</w:t>
      </w:r>
    </w:p>
    <w:tbl>
      <w:tblPr>
        <w:tblStyle w:val="TableGrid"/>
        <w:tblW w:w="10223" w:type="dxa"/>
        <w:tblInd w:w="-194" w:type="dxa"/>
        <w:tblLayout w:type="fixed"/>
        <w:tblCellMar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188"/>
        <w:gridCol w:w="4488"/>
        <w:gridCol w:w="2851"/>
        <w:gridCol w:w="2164"/>
      </w:tblGrid>
      <w:tr w:rsidR="00B078A7" w:rsidRPr="00297742" w:rsidTr="00C4118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ind w:left="89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Исполнители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134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Организационно-педагогическая работа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 w:right="15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Принятие </w:t>
            </w:r>
            <w:r>
              <w:rPr>
                <w:rFonts w:ascii="Times New Roman" w:hAnsi="Times New Roman" w:cs="Times New Roman"/>
              </w:rPr>
              <w:t>утверждение плана работы на 2025-26</w:t>
            </w:r>
            <w:r w:rsidRPr="00297742">
              <w:rPr>
                <w:rFonts w:ascii="Times New Roman" w:hAnsi="Times New Roman" w:cs="Times New Roman"/>
              </w:rPr>
              <w:t xml:space="preserve"> учебный год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Директор школы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Составление расписания работы спортивных секций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54"/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Зам. Директора по ВР </w:t>
            </w:r>
          </w:p>
        </w:tc>
      </w:tr>
      <w:tr w:rsidR="00B078A7" w:rsidRPr="00297742" w:rsidTr="00C41180">
        <w:trPr>
          <w:trHeight w:val="129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Подготовка спортивного зала и площадок (по мере возможностей). Подготовка команд, участников соревнований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течения учебного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Оформление стендов ШСК.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течения учебного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Совет Клуба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Учебно- воспитательная работа </w:t>
            </w:r>
          </w:p>
        </w:tc>
      </w:tr>
      <w:tr w:rsidR="00B078A7" w:rsidRPr="00297742" w:rsidTr="00C41180">
        <w:trPr>
          <w:trHeight w:val="22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 w:right="10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Участие в общешкольных собраниях, консультации родителях. Привлечение родителей для участия в спортивно-массовых мероприятиях в качестве участников, судей и группы поддержки.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1"/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Организация и проведение спортивно-массовых мероприятий и праздников.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Методическая работа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Посещение семинаров для руководителей ШСК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Изучение нормативной документации, регламентирующей деятельность ШСК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Спортивно-массовая работа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163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Составление и утверждение плана спортивно массовых мероприятий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7" w:right="6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Обеспечение участия команд клуба в районных, городских и областных соревнованиях среди ШСК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134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Финансово-хозяйственная деятельность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Приобретения спортивного инвентаря.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Ремонт спортивного </w:t>
            </w:r>
            <w:proofErr w:type="gramStart"/>
            <w:r w:rsidRPr="00297742">
              <w:rPr>
                <w:rFonts w:ascii="Times New Roman" w:hAnsi="Times New Roman" w:cs="Times New Roman"/>
              </w:rPr>
              <w:t>инвентаря ,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 по возможности школы.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Подготовка ямы для прыжков в длину с разбега.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right="27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</w:t>
            </w:r>
            <w:proofErr w:type="spellStart"/>
            <w:r w:rsidRPr="00297742">
              <w:rPr>
                <w:rFonts w:ascii="Times New Roman" w:hAnsi="Times New Roman" w:cs="Times New Roman"/>
              </w:rPr>
              <w:t>апрельмай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Спортивно-массовые мероприятия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«Праздник школьных эстафет»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4-6 классы (Мальчики, Девочки)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Кросс «Золотая осень»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6-11 классы (Юноши, Девушки)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Районное первенство </w:t>
            </w:r>
            <w:proofErr w:type="gramStart"/>
            <w:r w:rsidRPr="00297742">
              <w:rPr>
                <w:rFonts w:ascii="Times New Roman" w:hAnsi="Times New Roman" w:cs="Times New Roman"/>
              </w:rPr>
              <w:t>по  «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Мини – футболу»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Октябрь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  <w:proofErr w:type="gramStart"/>
            <w:r w:rsidRPr="00297742">
              <w:rPr>
                <w:rFonts w:ascii="Times New Roman" w:hAnsi="Times New Roman" w:cs="Times New Roman"/>
              </w:rPr>
              <w:t>( Юноши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, девушки)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Первый областной турнир по </w:t>
            </w:r>
            <w:proofErr w:type="spellStart"/>
            <w:r w:rsidRPr="00297742">
              <w:rPr>
                <w:rFonts w:ascii="Times New Roman" w:hAnsi="Times New Roman" w:cs="Times New Roman"/>
              </w:rPr>
              <w:t>тегрегби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3-7 классы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Второй областной турнир по тег регби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3-7 классы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Районное первенство </w:t>
            </w:r>
            <w:proofErr w:type="gramStart"/>
            <w:r w:rsidRPr="00297742">
              <w:rPr>
                <w:rFonts w:ascii="Times New Roman" w:hAnsi="Times New Roman" w:cs="Times New Roman"/>
              </w:rPr>
              <w:t>по  «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Баскетболу»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Ноябрь, Декабрь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(Юноши, девушки) </w:t>
            </w:r>
          </w:p>
        </w:tc>
      </w:tr>
      <w:tr w:rsidR="00B078A7" w:rsidRPr="00297742" w:rsidTr="00C4118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3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Олимпиада по физической культуре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7-11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«Президентские состязания»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Январь, 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«Лыжные </w:t>
            </w:r>
            <w:proofErr w:type="gramStart"/>
            <w:r w:rsidRPr="00297742">
              <w:rPr>
                <w:rFonts w:ascii="Times New Roman" w:hAnsi="Times New Roman" w:cs="Times New Roman"/>
              </w:rPr>
              <w:t xml:space="preserve">гонки»  </w:t>
            </w:r>
            <w:proofErr w:type="gram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5-8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«Лыжные гонки» Сборная школы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«Серебряные коньки»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5-8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«Детское многоборье»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1-2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«Весёлые старты»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3-4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«Волейбол»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Март, Апрель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5-8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Сборная школы по Волейболу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Третий областной турнир по </w:t>
            </w:r>
            <w:proofErr w:type="spellStart"/>
            <w:r w:rsidRPr="00297742">
              <w:rPr>
                <w:rFonts w:ascii="Times New Roman" w:hAnsi="Times New Roman" w:cs="Times New Roman"/>
              </w:rPr>
              <w:t>терегби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3-7классы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96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Весенняя эстафета ко Дню Победы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8-10 классы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Эстафетный пробег на призы газеты «Автозаводец»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10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Внутри школь </w:t>
            </w:r>
            <w:proofErr w:type="spellStart"/>
            <w:r w:rsidRPr="00297742">
              <w:rPr>
                <w:rFonts w:ascii="Times New Roman" w:hAnsi="Times New Roman" w:cs="Times New Roman"/>
              </w:rPr>
              <w:t>ные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мероприятия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Выбор состава Совета спортивного клуба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До 15 октября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1-11 классы+ </w:t>
            </w:r>
            <w:proofErr w:type="spellStart"/>
            <w:r w:rsidRPr="00297742">
              <w:rPr>
                <w:rFonts w:ascii="Times New Roman" w:hAnsi="Times New Roman" w:cs="Times New Roman"/>
              </w:rPr>
              <w:t>учителя+родители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50" w:line="233" w:lineRule="auto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Общешкольный спортивный праздник «Золотая осень» 2-4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proofErr w:type="gramStart"/>
            <w:r w:rsidRPr="00297742">
              <w:rPr>
                <w:rFonts w:ascii="Times New Roman" w:hAnsi="Times New Roman" w:cs="Times New Roman"/>
              </w:rPr>
              <w:t>классы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2-4 классы </w:t>
            </w:r>
          </w:p>
        </w:tc>
      </w:tr>
      <w:tr w:rsidR="00B078A7" w:rsidRPr="00297742" w:rsidTr="00C41180">
        <w:trPr>
          <w:trHeight w:val="9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>Общешкольный спортивный праздник «Золотая осень» 5</w:t>
            </w:r>
            <w:r>
              <w:rPr>
                <w:rFonts w:ascii="Times New Roman" w:hAnsi="Times New Roman" w:cs="Times New Roman"/>
              </w:rPr>
              <w:t>-</w:t>
            </w:r>
            <w:r w:rsidRPr="00297742">
              <w:rPr>
                <w:rFonts w:ascii="Times New Roman" w:hAnsi="Times New Roman" w:cs="Times New Roman"/>
              </w:rPr>
              <w:t xml:space="preserve">11классы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баскетболу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Осенние каникулы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7-11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«Президентские соревнования»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«Президентские состязания»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Сентябрь, 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«Тег-регби»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3-4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Лыжные гонки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2-11 классы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Многоборье «Кубок Отечества»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5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10-11 классы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>(</w:t>
            </w:r>
            <w:proofErr w:type="gramStart"/>
            <w:r w:rsidRPr="00297742">
              <w:rPr>
                <w:rFonts w:ascii="Times New Roman" w:hAnsi="Times New Roman" w:cs="Times New Roman"/>
              </w:rPr>
              <w:t>юноши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волейболу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12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Весенние каникулы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футболу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Апрель -май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6-8 классы </w:t>
            </w:r>
          </w:p>
        </w:tc>
      </w:tr>
      <w:tr w:rsidR="00B078A7" w:rsidRPr="00297742" w:rsidTr="00C4118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Первенство школы по футболу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9-11 классы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Весенний кросс ко Дню Победы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5-11 классы </w:t>
            </w:r>
          </w:p>
        </w:tc>
      </w:tr>
      <w:tr w:rsidR="00B078A7" w:rsidRPr="00297742" w:rsidTr="00C41180">
        <w:trPr>
          <w:trHeight w:val="3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ind w:left="2657"/>
              <w:rPr>
                <w:rFonts w:ascii="Times New Roman" w:hAnsi="Times New Roman" w:cs="Times New Roman"/>
              </w:rPr>
            </w:pPr>
            <w:proofErr w:type="spellStart"/>
            <w:r w:rsidRPr="00297742">
              <w:rPr>
                <w:rFonts w:ascii="Times New Roman" w:hAnsi="Times New Roman" w:cs="Times New Roman"/>
              </w:rPr>
              <w:t>Оздоровитель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7742">
              <w:rPr>
                <w:rFonts w:ascii="Times New Roman" w:hAnsi="Times New Roman" w:cs="Times New Roman"/>
              </w:rPr>
              <w:t>ные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мероприятия 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</w:tr>
      <w:tr w:rsidR="00B078A7" w:rsidRPr="00297742" w:rsidTr="00C41180">
        <w:trPr>
          <w:trHeight w:val="97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Классные часы о здоровом образе жизни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По плану классных руководителей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55"/>
              <w:rPr>
                <w:rFonts w:ascii="Times New Roman" w:hAnsi="Times New Roman" w:cs="Times New Roman"/>
              </w:rPr>
            </w:pPr>
            <w:proofErr w:type="spellStart"/>
            <w:r w:rsidRPr="00297742">
              <w:rPr>
                <w:rFonts w:ascii="Times New Roman" w:hAnsi="Times New Roman" w:cs="Times New Roman"/>
              </w:rPr>
              <w:t>Зам.по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ВР,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57"/>
              <w:rPr>
                <w:rFonts w:ascii="Times New Roman" w:hAnsi="Times New Roman" w:cs="Times New Roman"/>
              </w:rPr>
            </w:pPr>
            <w:proofErr w:type="spellStart"/>
            <w:r w:rsidRPr="00297742">
              <w:rPr>
                <w:rFonts w:ascii="Times New Roman" w:hAnsi="Times New Roman" w:cs="Times New Roman"/>
              </w:rPr>
              <w:t>Зам.по</w:t>
            </w:r>
            <w:proofErr w:type="spellEnd"/>
            <w:r w:rsidRPr="00297742">
              <w:rPr>
                <w:rFonts w:ascii="Times New Roman" w:hAnsi="Times New Roman" w:cs="Times New Roman"/>
              </w:rPr>
              <w:t xml:space="preserve"> ВР,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Лекция по профилактике вредных привычек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Врач школы Кольцова М.А. </w:t>
            </w:r>
          </w:p>
        </w:tc>
      </w:tr>
      <w:tr w:rsidR="00B078A7" w:rsidRPr="00297742" w:rsidTr="00C41180">
        <w:trPr>
          <w:trHeight w:val="6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Лекция по профилактике различных заболеваний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Врач школы Кольцова М.А. </w:t>
            </w:r>
          </w:p>
        </w:tc>
      </w:tr>
      <w:tr w:rsidR="00B078A7" w:rsidRPr="00297742" w:rsidTr="00C41180">
        <w:trPr>
          <w:trHeight w:val="3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78A7" w:rsidRPr="00297742" w:rsidRDefault="00B078A7" w:rsidP="00C41180">
            <w:pPr>
              <w:ind w:left="3121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Контроль и руководство 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</w:p>
        </w:tc>
      </w:tr>
      <w:tr w:rsidR="00B078A7" w:rsidRPr="00297742" w:rsidTr="00C41180">
        <w:trPr>
          <w:trHeight w:val="97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spacing w:after="52" w:line="235" w:lineRule="auto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Анализ хода выполненных задач и проведения спортивно-массовых </w:t>
            </w:r>
          </w:p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proofErr w:type="gramStart"/>
            <w:r w:rsidRPr="00297742">
              <w:rPr>
                <w:rFonts w:ascii="Times New Roman" w:hAnsi="Times New Roman" w:cs="Times New Roman"/>
              </w:rPr>
              <w:t>мероприятий</w:t>
            </w:r>
            <w:proofErr w:type="gramEnd"/>
            <w:r w:rsidRPr="00297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6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Корректировка работы спортивного клуба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В течении года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Руководитель ШСК </w:t>
            </w:r>
          </w:p>
        </w:tc>
      </w:tr>
      <w:tr w:rsidR="00B078A7" w:rsidRPr="00297742" w:rsidTr="00C41180">
        <w:trPr>
          <w:trHeight w:val="129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ind w:left="72"/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Составление и утверждение календарно-тематического планов тренировочных занятий на учебный год.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A7" w:rsidRPr="00297742" w:rsidRDefault="00B078A7" w:rsidP="00C41180">
            <w:pPr>
              <w:rPr>
                <w:rFonts w:ascii="Times New Roman" w:hAnsi="Times New Roman" w:cs="Times New Roman"/>
              </w:rPr>
            </w:pPr>
            <w:r w:rsidRPr="00297742">
              <w:rPr>
                <w:rFonts w:ascii="Times New Roman" w:hAnsi="Times New Roman" w:cs="Times New Roman"/>
              </w:rPr>
              <w:t xml:space="preserve">Зам по ВР, руководитель ШСК </w:t>
            </w:r>
          </w:p>
        </w:tc>
      </w:tr>
    </w:tbl>
    <w:p w:rsidR="00B078A7" w:rsidRPr="00297742" w:rsidRDefault="00B078A7" w:rsidP="00B078A7">
      <w:pPr>
        <w:spacing w:after="0" w:line="240" w:lineRule="auto"/>
        <w:ind w:left="5147"/>
        <w:jc w:val="both"/>
        <w:rPr>
          <w:rFonts w:ascii="Times New Roman" w:hAnsi="Times New Roman" w:cs="Times New Roman"/>
        </w:rPr>
      </w:pPr>
      <w:r w:rsidRPr="00297742">
        <w:rPr>
          <w:rFonts w:ascii="Times New Roman" w:hAnsi="Times New Roman" w:cs="Times New Roman"/>
        </w:rPr>
        <w:t xml:space="preserve"> </w:t>
      </w:r>
    </w:p>
    <w:p w:rsidR="00B078A7" w:rsidRPr="00297742" w:rsidRDefault="00B078A7" w:rsidP="00B078A7">
      <w:pPr>
        <w:rPr>
          <w:rFonts w:ascii="Times New Roman" w:hAnsi="Times New Roman" w:cs="Times New Roman"/>
        </w:rPr>
      </w:pPr>
    </w:p>
    <w:p w:rsidR="00B078A7" w:rsidRPr="00297742" w:rsidRDefault="00B078A7" w:rsidP="00B078A7">
      <w:pPr>
        <w:rPr>
          <w:rFonts w:ascii="Times New Roman" w:hAnsi="Times New Roman" w:cs="Times New Roman"/>
        </w:rPr>
      </w:pPr>
    </w:p>
    <w:p w:rsidR="00577D5F" w:rsidRDefault="00577D5F"/>
    <w:sectPr w:rsidR="0057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A7"/>
    <w:rsid w:val="00577D5F"/>
    <w:rsid w:val="00B0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A9DC-C373-4D4A-B98D-18ABD8F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8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078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2025-09-18T10:44:00Z</dcterms:created>
  <dcterms:modified xsi:type="dcterms:W3CDTF">2025-09-18T10:45:00Z</dcterms:modified>
</cp:coreProperties>
</file>