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70" w:rsidRPr="00080BA4" w:rsidRDefault="001B2070" w:rsidP="00080BA4">
      <w:pPr>
        <w:spacing w:after="0"/>
        <w:ind w:firstLine="709"/>
        <w:jc w:val="center"/>
        <w:rPr>
          <w:b/>
        </w:rPr>
      </w:pPr>
      <w:r w:rsidRPr="00080BA4">
        <w:rPr>
          <w:b/>
        </w:rPr>
        <w:t>Повторное управление авто в состоянии опьянения уголовно наказуемо</w:t>
      </w:r>
    </w:p>
    <w:p w:rsidR="001B2070" w:rsidRDefault="001B2070" w:rsidP="001B2070">
      <w:pPr>
        <w:spacing w:after="0"/>
        <w:ind w:firstLine="709"/>
        <w:jc w:val="both"/>
      </w:pPr>
      <w:r>
        <w:t xml:space="preserve"> </w:t>
      </w:r>
    </w:p>
    <w:p w:rsidR="001B2070" w:rsidRDefault="001B2070" w:rsidP="001B2070">
      <w:pPr>
        <w:spacing w:after="0"/>
        <w:ind w:firstLine="709"/>
        <w:jc w:val="both"/>
      </w:pPr>
      <w:r>
        <w:t>За управление транспортным средством в состоянии опьянения предусмотрена административная ответственность (ст.12.8 Кодекса РФ об административных правонарушениях).</w:t>
      </w:r>
    </w:p>
    <w:p w:rsidR="001B2070" w:rsidRDefault="001B2070" w:rsidP="001B2070">
      <w:pPr>
        <w:spacing w:after="0"/>
        <w:ind w:firstLine="709"/>
        <w:jc w:val="both"/>
      </w:pPr>
      <w:r>
        <w:t>Те же действия, совершенные повторно влекут уголовную ответственность (ст. 264.1 Уголовного кодекса РФ).</w:t>
      </w:r>
    </w:p>
    <w:p w:rsidR="001B2070" w:rsidRDefault="001B2070" w:rsidP="001B2070">
      <w:pPr>
        <w:spacing w:after="0"/>
        <w:ind w:firstLine="709"/>
        <w:jc w:val="both"/>
      </w:pPr>
      <w:r>
        <w:t>Условия привлечения к уголовной ответственности:</w:t>
      </w:r>
    </w:p>
    <w:p w:rsidR="001B2070" w:rsidRDefault="001B2070" w:rsidP="001B2070">
      <w:pPr>
        <w:spacing w:after="0"/>
        <w:ind w:firstLine="709"/>
        <w:jc w:val="both"/>
      </w:pPr>
      <w:r>
        <w:t>- водитель должен быть застигнут за рулем в нетрезвом виде, либо в отношении него зафиксирован факт отказа от прохождения медицинского освидетельствования на состояние алкогольного опьянения;</w:t>
      </w:r>
    </w:p>
    <w:p w:rsidR="001B2070" w:rsidRDefault="001B2070" w:rsidP="001B2070">
      <w:pPr>
        <w:spacing w:after="0"/>
        <w:ind w:firstLine="709"/>
        <w:jc w:val="both"/>
      </w:pPr>
      <w:r>
        <w:t xml:space="preserve">- ранее подвергнут административному наказанию по ст. 12.8 за управление авто в состоянии опьянения или по ст. 12.26 за отказ от медицинского освидетельствования Кодекса РФ об административных правонарушениях и не истек 1 год со дня исполнения назначенного наказания, либо иметь непогашенную судимость за совершение ДТП в состоянии опьянения с тяжкими последствиями по </w:t>
      </w:r>
      <w:proofErr w:type="spellStart"/>
      <w:r>
        <w:t>чч</w:t>
      </w:r>
      <w:proofErr w:type="spellEnd"/>
      <w:r>
        <w:t>. 2,4,6 ст. 264 УК РФ или по ст. 264.1 УК РФ.</w:t>
      </w:r>
    </w:p>
    <w:p w:rsidR="001B2070" w:rsidRDefault="001B2070" w:rsidP="001B2070">
      <w:pPr>
        <w:spacing w:after="0"/>
        <w:ind w:firstLine="709"/>
        <w:jc w:val="both"/>
      </w:pPr>
      <w:r>
        <w:t>Для наступления уголовной ответственности не имеет значения, имелось ли у виновного водительское удостоверение. Важен только факт повторного управления транспортным средством в состоянии алкогольного опьянения.</w:t>
      </w:r>
    </w:p>
    <w:p w:rsidR="001B2070" w:rsidRDefault="001B2070" w:rsidP="001B2070">
      <w:pPr>
        <w:spacing w:after="0"/>
        <w:ind w:firstLine="709"/>
        <w:jc w:val="both"/>
      </w:pPr>
      <w:r>
        <w:t>За совершение данного преступления грозит назначение одного из наказаний:</w:t>
      </w:r>
    </w:p>
    <w:p w:rsidR="001B2070" w:rsidRDefault="001B2070" w:rsidP="001B2070">
      <w:pPr>
        <w:spacing w:after="0"/>
        <w:ind w:firstLine="709"/>
        <w:jc w:val="both"/>
      </w:pPr>
      <w:r>
        <w:t>- штраф до 300 тысяч рублей или дохода осужденного за период до 2 лет;</w:t>
      </w:r>
    </w:p>
    <w:p w:rsidR="001B2070" w:rsidRDefault="001B2070" w:rsidP="001B2070">
      <w:pPr>
        <w:spacing w:after="0"/>
        <w:ind w:firstLine="709"/>
        <w:jc w:val="both"/>
      </w:pPr>
      <w:r>
        <w:t>- обязательные работы на срок до 480 часов;</w:t>
      </w:r>
    </w:p>
    <w:p w:rsidR="001B2070" w:rsidRDefault="001B2070" w:rsidP="001B2070">
      <w:pPr>
        <w:spacing w:after="0"/>
        <w:ind w:firstLine="709"/>
        <w:jc w:val="both"/>
      </w:pPr>
      <w:r>
        <w:t>- принудительные работы на срок до 2 лет;</w:t>
      </w:r>
    </w:p>
    <w:p w:rsidR="001B2070" w:rsidRDefault="001B2070" w:rsidP="001B2070">
      <w:pPr>
        <w:spacing w:after="0"/>
        <w:ind w:firstLine="709"/>
        <w:jc w:val="both"/>
      </w:pPr>
      <w:r>
        <w:t>- лишение свободы на срок до 2 лет.</w:t>
      </w:r>
    </w:p>
    <w:p w:rsidR="001B2070" w:rsidRDefault="001B2070" w:rsidP="001B2070">
      <w:pPr>
        <w:spacing w:after="0"/>
        <w:ind w:firstLine="709"/>
        <w:jc w:val="both"/>
      </w:pPr>
      <w:r>
        <w:t>В каждом случае суд назначает виновному дополнительный вид наказания в виде лишения права заниматься деятельностью, связанной с управлением транспортными средствами, на срок до 3 лет.</w:t>
      </w:r>
    </w:p>
    <w:p w:rsidR="001B2070" w:rsidRDefault="001B2070" w:rsidP="001B2070">
      <w:pPr>
        <w:spacing w:after="0"/>
        <w:ind w:firstLine="709"/>
        <w:jc w:val="both"/>
      </w:pPr>
      <w:r>
        <w:t>Если водитель, имеющий судимость за управление транспортным средством в состоянии опьянения или совершение дорожно-транспортного происшествия в состоянии опьянения, снова садится за руль в нетрезвым виде или отказывается от прохождения медицинского освидетельствования, ему грозит более суровое наказание – лишение свободы до 3 лет.</w:t>
      </w:r>
    </w:p>
    <w:p w:rsidR="001B2070" w:rsidRDefault="001B2070" w:rsidP="001B2070">
      <w:pPr>
        <w:spacing w:after="0"/>
        <w:ind w:firstLine="709"/>
        <w:jc w:val="both"/>
      </w:pPr>
      <w:r>
        <w:t>Такой водитель будет лишен права заниматься деятельностью, связанной с управлением транспортными средствами, на срок до 6 лет.</w:t>
      </w:r>
    </w:p>
    <w:p w:rsidR="001B2070" w:rsidRDefault="001B2070" w:rsidP="001B2070">
      <w:pPr>
        <w:spacing w:after="0"/>
        <w:ind w:firstLine="709"/>
        <w:jc w:val="both"/>
      </w:pPr>
      <w:r>
        <w:t>Уголовный кодекс Российской Федерации помимо названных видов наказаний содержит и иную меру уголовно-правового характера в виде конфискации транспортного средства, принадлежащего обвиняемому и использованного им при совершении преступления.</w:t>
      </w:r>
    </w:p>
    <w:p w:rsidR="00F12C76" w:rsidRDefault="001B2070" w:rsidP="001B2070">
      <w:pPr>
        <w:spacing w:after="0"/>
        <w:ind w:firstLine="709"/>
        <w:jc w:val="both"/>
      </w:pPr>
      <w:r>
        <w:t>Неизбежно образуется судимость, сведения о которой останутся пятном в биографии на всю жизнь.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70"/>
    <w:rsid w:val="00080BA4"/>
    <w:rsid w:val="001B207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E5F0F-4974-4B9C-BE3E-DF52ABFB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2024-09-24T16:51:00Z</dcterms:created>
  <dcterms:modified xsi:type="dcterms:W3CDTF">2024-09-25T14:28:00Z</dcterms:modified>
</cp:coreProperties>
</file>