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135" w:rsidRPr="00076322" w:rsidRDefault="00917135" w:rsidP="00076322">
      <w:pPr>
        <w:spacing w:after="0"/>
        <w:ind w:firstLine="709"/>
        <w:jc w:val="center"/>
        <w:rPr>
          <w:b/>
        </w:rPr>
      </w:pPr>
      <w:r w:rsidRPr="00076322">
        <w:rPr>
          <w:b/>
        </w:rPr>
        <w:t>Продлены сроки государственной поддержки многодетных семей по оплате ипотечного жилищного кредита</w:t>
      </w:r>
    </w:p>
    <w:p w:rsidR="00917135" w:rsidRDefault="00917135" w:rsidP="00917135">
      <w:pPr>
        <w:spacing w:after="0"/>
        <w:ind w:firstLine="709"/>
        <w:jc w:val="both"/>
      </w:pPr>
      <w:r>
        <w:t xml:space="preserve"> </w:t>
      </w:r>
    </w:p>
    <w:p w:rsidR="00917135" w:rsidRDefault="00917135" w:rsidP="00917135">
      <w:pPr>
        <w:spacing w:after="0"/>
        <w:ind w:firstLine="709"/>
        <w:jc w:val="both"/>
      </w:pPr>
      <w:r>
        <w:t>Внесены изменения в отдельные законодательные акты РФ, касающиеся государственной поддержки многодетных семей по оплате ипотечного жилищного кредита.</w:t>
      </w:r>
    </w:p>
    <w:p w:rsidR="00917135" w:rsidRDefault="00917135" w:rsidP="00917135">
      <w:pPr>
        <w:spacing w:after="0"/>
        <w:ind w:firstLine="709"/>
        <w:jc w:val="both"/>
      </w:pPr>
      <w:r>
        <w:t>Родителям - гражданам РФ, у которых в период с 1 января 2019 года по 31 декабря 2030 года (ранее – 2023 года) родились третий ребенок или последующие дети, являющимся заемщиками по ипотечному жилищному кредиту в рамках государственной поддержки предоставляется возможность полного или частичного погашения обязательств по нему в размере задолженности, но не более 450 тысяч рублей.</w:t>
      </w:r>
    </w:p>
    <w:p w:rsidR="00917135" w:rsidRDefault="00917135" w:rsidP="00917135">
      <w:pPr>
        <w:spacing w:after="0"/>
        <w:ind w:firstLine="709"/>
        <w:jc w:val="both"/>
      </w:pPr>
      <w:r>
        <w:t>Условие предоставления государственной поддержки - кредитный договор (договор займа) должен быть заключен до 1 июля 2031 года.</w:t>
      </w:r>
    </w:p>
    <w:p w:rsidR="00917135" w:rsidRDefault="00917135" w:rsidP="00917135">
      <w:pPr>
        <w:spacing w:after="0"/>
        <w:ind w:firstLine="709"/>
        <w:jc w:val="both"/>
      </w:pPr>
      <w:r>
        <w:t>Выплата не может быть использована на приобретение жилого помещения, признанного непригодным для проживания.</w:t>
      </w:r>
    </w:p>
    <w:p w:rsidR="00917135" w:rsidRDefault="00917135" w:rsidP="00917135">
      <w:pPr>
        <w:spacing w:after="0"/>
        <w:ind w:firstLine="709"/>
        <w:jc w:val="both"/>
      </w:pPr>
      <w:r>
        <w:t xml:space="preserve">В случае, если кредитный договор заключается на приобретение </w:t>
      </w:r>
      <w:proofErr w:type="gramStart"/>
      <w:r>
        <w:t>жилья</w:t>
      </w:r>
      <w:proofErr w:type="gramEnd"/>
      <w:r>
        <w:t xml:space="preserve"> ранее являвшегося обеспечением обязательств другого гражданина по ипотечному жилищному кредиту, в отношении которого ранее были реализованы меры государственной поддержки, за предоставлением мер поддержки гражданин вправе обратиться не ранее истечения одного года с даты реализации предыдущей меры поддержки.</w:t>
      </w:r>
    </w:p>
    <w:p w:rsidR="00917135" w:rsidRDefault="00917135" w:rsidP="00917135">
      <w:pPr>
        <w:spacing w:after="0"/>
        <w:ind w:firstLine="709"/>
        <w:jc w:val="both"/>
      </w:pPr>
      <w:r>
        <w:t>Из перечня субъектов, которые вправе выдавать ипотечные займы, исключены организации, уполномоченные единым институтом развития в жилищной сфере - акционерным обществом "ДОМ.РФ".</w:t>
      </w:r>
    </w:p>
    <w:p w:rsidR="00917135" w:rsidRDefault="00917135" w:rsidP="00917135">
      <w:pPr>
        <w:spacing w:after="0"/>
        <w:ind w:firstLine="709"/>
        <w:jc w:val="both"/>
      </w:pPr>
      <w:r>
        <w:t>Названное положение не распространяется на лиц, имеющих право на дополнительные меры государственной поддержки, заключивших договоры займа с такими организациями до 12.06.2024.</w:t>
      </w:r>
    </w:p>
    <w:p w:rsidR="00F12C76" w:rsidRDefault="00917135" w:rsidP="00917135">
      <w:pPr>
        <w:spacing w:after="0"/>
        <w:ind w:firstLine="709"/>
        <w:jc w:val="both"/>
      </w:pPr>
      <w:r>
        <w:t>С этого дня меры государственной поддержки в отношении договоров займа, заключенных с указанными организациями, реализуются при условии их заключения до 12.06.2024 и государственной регистрации предмета ипотеки либо залога прав требований по договорам участия в долевом строительстве не позднее 15 календарных дней после названной даты.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35"/>
    <w:rsid w:val="00076322"/>
    <w:rsid w:val="006C0B77"/>
    <w:rsid w:val="008242FF"/>
    <w:rsid w:val="00870751"/>
    <w:rsid w:val="00917135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666A7-5635-455E-92B9-DDBCB3F1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Долинина Анна Александровна</dc:creator>
  <cp:keywords/>
  <dc:description/>
  <cp:lastModifiedBy>Агашин Игорь Сергеевич</cp:lastModifiedBy>
  <cp:revision>2</cp:revision>
  <dcterms:created xsi:type="dcterms:W3CDTF">2024-09-24T16:52:00Z</dcterms:created>
  <dcterms:modified xsi:type="dcterms:W3CDTF">2024-09-25T14:29:00Z</dcterms:modified>
</cp:coreProperties>
</file>